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BC47" w14:textId="77777777" w:rsidR="003566BB" w:rsidRPr="00017DA6" w:rsidRDefault="00F91665" w:rsidP="00CA5058">
      <w:pPr>
        <w:spacing w:line="276" w:lineRule="auto"/>
        <w:jc w:val="center"/>
        <w:rPr>
          <w:rFonts w:ascii="Arial" w:hAnsi="Arial" w:cs="Arial"/>
          <w:b/>
          <w:bCs/>
          <w:sz w:val="28"/>
          <w:szCs w:val="28"/>
        </w:rPr>
      </w:pPr>
      <w:r w:rsidRPr="00017DA6">
        <w:rPr>
          <w:rFonts w:ascii="Arial" w:hAnsi="Arial" w:cs="Arial"/>
          <w:b/>
          <w:bCs/>
          <w:sz w:val="28"/>
          <w:szCs w:val="28"/>
        </w:rPr>
        <w:t xml:space="preserve">Format of the </w:t>
      </w:r>
      <w:r w:rsidR="00B01EE8">
        <w:rPr>
          <w:rFonts w:ascii="Arial" w:hAnsi="Arial" w:cs="Arial"/>
          <w:b/>
          <w:bCs/>
          <w:sz w:val="28"/>
          <w:szCs w:val="28"/>
        </w:rPr>
        <w:t>Abstract</w:t>
      </w:r>
      <w:r w:rsidR="00D5687A">
        <w:rPr>
          <w:rFonts w:ascii="Arial" w:hAnsi="Arial" w:cs="Arial"/>
          <w:b/>
          <w:bCs/>
          <w:sz w:val="28"/>
          <w:szCs w:val="28"/>
        </w:rPr>
        <w:t xml:space="preserve"> (one-page maximum)</w:t>
      </w:r>
      <w:r w:rsidR="00EB3491" w:rsidRPr="00017DA6">
        <w:rPr>
          <w:rFonts w:ascii="Arial" w:hAnsi="Arial" w:cs="Arial"/>
          <w:b/>
          <w:bCs/>
          <w:sz w:val="28"/>
          <w:szCs w:val="28"/>
        </w:rPr>
        <w:t xml:space="preserve">: </w:t>
      </w:r>
      <w:r w:rsidR="001119D2" w:rsidRPr="00017DA6">
        <w:rPr>
          <w:rFonts w:ascii="Arial" w:hAnsi="Arial" w:cs="Arial"/>
          <w:b/>
          <w:bCs/>
          <w:sz w:val="28"/>
          <w:szCs w:val="28"/>
        </w:rPr>
        <w:t xml:space="preserve">Use </w:t>
      </w:r>
      <w:r w:rsidR="00EB3491" w:rsidRPr="00017DA6">
        <w:rPr>
          <w:rFonts w:ascii="Arial" w:hAnsi="Arial" w:cs="Arial"/>
          <w:b/>
          <w:bCs/>
          <w:sz w:val="28"/>
          <w:szCs w:val="28"/>
        </w:rPr>
        <w:t>A4 Paper Size</w:t>
      </w:r>
      <w:r w:rsidR="001119D2" w:rsidRPr="00017DA6">
        <w:rPr>
          <w:rFonts w:ascii="Arial" w:hAnsi="Arial" w:cs="Arial"/>
          <w:b/>
          <w:bCs/>
          <w:sz w:val="28"/>
          <w:szCs w:val="28"/>
        </w:rPr>
        <w:t xml:space="preserve"> with </w:t>
      </w:r>
      <w:r w:rsidR="00334BBD">
        <w:rPr>
          <w:rFonts w:ascii="Arial" w:hAnsi="Arial" w:cs="Arial"/>
          <w:b/>
          <w:bCs/>
          <w:sz w:val="28"/>
          <w:szCs w:val="28"/>
        </w:rPr>
        <w:t>2.5 cm</w:t>
      </w:r>
      <w:r w:rsidR="001119D2" w:rsidRPr="00017DA6">
        <w:rPr>
          <w:rFonts w:ascii="Arial" w:hAnsi="Arial" w:cs="Arial"/>
          <w:b/>
          <w:bCs/>
          <w:sz w:val="28"/>
          <w:szCs w:val="28"/>
        </w:rPr>
        <w:t xml:space="preserve"> (</w:t>
      </w:r>
      <w:r w:rsidR="00334BBD">
        <w:rPr>
          <w:rFonts w:ascii="Arial" w:hAnsi="Arial" w:cs="Arial"/>
          <w:b/>
          <w:bCs/>
          <w:sz w:val="28"/>
          <w:szCs w:val="28"/>
        </w:rPr>
        <w:t>1 inch</w:t>
      </w:r>
      <w:r w:rsidR="001119D2" w:rsidRPr="00017DA6">
        <w:rPr>
          <w:rFonts w:ascii="Arial" w:hAnsi="Arial" w:cs="Arial"/>
          <w:b/>
          <w:bCs/>
          <w:sz w:val="28"/>
          <w:szCs w:val="28"/>
        </w:rPr>
        <w:t>) Margins</w:t>
      </w:r>
      <w:r w:rsidR="00F96656">
        <w:rPr>
          <w:rFonts w:ascii="Arial" w:hAnsi="Arial" w:cs="Arial"/>
          <w:b/>
          <w:bCs/>
          <w:sz w:val="28"/>
          <w:szCs w:val="28"/>
        </w:rPr>
        <w:t xml:space="preserve">, </w:t>
      </w:r>
      <w:r w:rsidR="00CA5058">
        <w:rPr>
          <w:rFonts w:ascii="Arial" w:hAnsi="Arial" w:cs="Arial"/>
          <w:b/>
          <w:bCs/>
          <w:sz w:val="28"/>
          <w:szCs w:val="28"/>
        </w:rPr>
        <w:t>Arial Font</w:t>
      </w:r>
      <w:r w:rsidR="00F96656">
        <w:rPr>
          <w:rFonts w:ascii="Arial" w:hAnsi="Arial" w:cs="Arial"/>
          <w:b/>
          <w:bCs/>
          <w:sz w:val="28"/>
          <w:szCs w:val="28"/>
        </w:rPr>
        <w:t>, and 1.15 Spacing</w:t>
      </w:r>
    </w:p>
    <w:p w14:paraId="3A48BD6B" w14:textId="77777777" w:rsidR="003566BB" w:rsidRPr="00017DA6" w:rsidRDefault="003566BB" w:rsidP="00CA5058">
      <w:pPr>
        <w:spacing w:line="276" w:lineRule="auto"/>
        <w:jc w:val="center"/>
        <w:rPr>
          <w:rFonts w:ascii="Arial" w:hAnsi="Arial" w:cs="Arial"/>
          <w:bCs/>
        </w:rPr>
      </w:pPr>
    </w:p>
    <w:p w14:paraId="1397929B" w14:textId="77777777" w:rsidR="00F91665" w:rsidRPr="00017DA6" w:rsidRDefault="00F91665" w:rsidP="00CA5058">
      <w:pPr>
        <w:spacing w:line="276" w:lineRule="auto"/>
        <w:jc w:val="center"/>
        <w:rPr>
          <w:rFonts w:ascii="Arial" w:hAnsi="Arial" w:cs="Arial"/>
          <w:bCs/>
        </w:rPr>
      </w:pPr>
      <w:r w:rsidRPr="00017DA6">
        <w:rPr>
          <w:rFonts w:ascii="Arial" w:hAnsi="Arial" w:cs="Arial"/>
          <w:bCs/>
        </w:rPr>
        <w:t>A. Author,* B. Author, C. Author (if more than one</w:t>
      </w:r>
      <w:r w:rsidR="0039668D" w:rsidRPr="00017DA6">
        <w:rPr>
          <w:rFonts w:ascii="Arial" w:hAnsi="Arial" w:cs="Arial"/>
          <w:bCs/>
        </w:rPr>
        <w:t xml:space="preserve">, presenting </w:t>
      </w:r>
      <w:r w:rsidRPr="00017DA6">
        <w:rPr>
          <w:rFonts w:ascii="Arial" w:hAnsi="Arial" w:cs="Arial"/>
          <w:bCs/>
        </w:rPr>
        <w:t>author first</w:t>
      </w:r>
      <w:r w:rsidR="0039668D" w:rsidRPr="00017DA6">
        <w:rPr>
          <w:rFonts w:ascii="Arial" w:hAnsi="Arial" w:cs="Arial"/>
          <w:bCs/>
        </w:rPr>
        <w:t xml:space="preserve"> </w:t>
      </w:r>
      <w:r w:rsidR="00EB3491" w:rsidRPr="00017DA6">
        <w:rPr>
          <w:rFonts w:ascii="Arial" w:hAnsi="Arial" w:cs="Arial"/>
          <w:bCs/>
        </w:rPr>
        <w:t>with</w:t>
      </w:r>
      <w:r w:rsidR="0039668D" w:rsidRPr="00017DA6">
        <w:rPr>
          <w:rFonts w:ascii="Arial" w:hAnsi="Arial" w:cs="Arial"/>
          <w:bCs/>
        </w:rPr>
        <w:t xml:space="preserve"> *)</w:t>
      </w:r>
    </w:p>
    <w:p w14:paraId="38E00AE4" w14:textId="77777777" w:rsidR="003566BB" w:rsidRPr="00017DA6" w:rsidRDefault="003566BB" w:rsidP="00CA5058">
      <w:pPr>
        <w:spacing w:line="276" w:lineRule="auto"/>
        <w:jc w:val="center"/>
        <w:rPr>
          <w:rFonts w:ascii="Arial" w:hAnsi="Arial" w:cs="Arial"/>
          <w:bCs/>
        </w:rPr>
      </w:pPr>
    </w:p>
    <w:p w14:paraId="060EAAB8" w14:textId="77777777" w:rsidR="003566BB" w:rsidRPr="00D5687A" w:rsidRDefault="00F91665" w:rsidP="00CA5058">
      <w:pPr>
        <w:spacing w:line="276" w:lineRule="auto"/>
        <w:jc w:val="center"/>
        <w:rPr>
          <w:rFonts w:ascii="Arial" w:hAnsi="Arial" w:cs="Arial"/>
          <w:i/>
          <w:sz w:val="22"/>
          <w:szCs w:val="22"/>
        </w:rPr>
      </w:pPr>
      <w:r w:rsidRPr="00D5687A">
        <w:rPr>
          <w:rFonts w:ascii="Arial" w:hAnsi="Arial" w:cs="Arial"/>
          <w:i/>
          <w:sz w:val="22"/>
          <w:szCs w:val="22"/>
        </w:rPr>
        <w:t>Address or Addresses, with Countries</w:t>
      </w:r>
    </w:p>
    <w:p w14:paraId="7BB7F8CE" w14:textId="77777777" w:rsidR="0039668D" w:rsidRPr="00D5687A" w:rsidRDefault="0039668D" w:rsidP="00CA5058">
      <w:pPr>
        <w:spacing w:line="276" w:lineRule="auto"/>
        <w:jc w:val="center"/>
        <w:rPr>
          <w:rFonts w:ascii="Arial" w:hAnsi="Arial" w:cs="Arial"/>
          <w:sz w:val="22"/>
          <w:szCs w:val="22"/>
        </w:rPr>
      </w:pPr>
      <w:r w:rsidRPr="00D5687A">
        <w:rPr>
          <w:rFonts w:ascii="Arial" w:hAnsi="Arial" w:cs="Arial"/>
          <w:i/>
          <w:sz w:val="22"/>
          <w:szCs w:val="22"/>
        </w:rPr>
        <w:t xml:space="preserve">Email: </w:t>
      </w:r>
      <w:proofErr w:type="spellStart"/>
      <w:r w:rsidRPr="00D5687A">
        <w:rPr>
          <w:rFonts w:ascii="Arial" w:hAnsi="Arial" w:cs="Arial"/>
          <w:i/>
          <w:sz w:val="22"/>
          <w:szCs w:val="22"/>
        </w:rPr>
        <w:t>presentingauthor@address</w:t>
      </w:r>
      <w:proofErr w:type="spellEnd"/>
    </w:p>
    <w:p w14:paraId="5BD0FE3B" w14:textId="77777777" w:rsidR="0039668D" w:rsidRPr="00D5687A" w:rsidRDefault="0039668D" w:rsidP="00753A34">
      <w:pPr>
        <w:spacing w:line="276" w:lineRule="auto"/>
        <w:jc w:val="both"/>
        <w:rPr>
          <w:rFonts w:ascii="Arial" w:hAnsi="Arial" w:cs="Arial"/>
          <w:sz w:val="22"/>
          <w:szCs w:val="22"/>
        </w:rPr>
      </w:pPr>
    </w:p>
    <w:p w14:paraId="23FFD0D3" w14:textId="77777777" w:rsidR="006A080D" w:rsidRPr="006A080D" w:rsidRDefault="006A080D" w:rsidP="002034DA">
      <w:pPr>
        <w:pStyle w:val="has-medium-font-size"/>
        <w:shd w:val="clear" w:color="auto" w:fill="FFFFFF"/>
        <w:spacing w:before="0" w:beforeAutospacing="0" w:after="0" w:afterAutospacing="0" w:line="276" w:lineRule="auto"/>
        <w:ind w:firstLine="446"/>
        <w:jc w:val="both"/>
        <w:rPr>
          <w:rFonts w:ascii="Arial" w:hAnsi="Arial" w:cs="Arial"/>
          <w:color w:val="212121"/>
          <w:sz w:val="22"/>
          <w:szCs w:val="22"/>
        </w:rPr>
      </w:pPr>
      <w:r w:rsidRPr="006A080D">
        <w:rPr>
          <w:rFonts w:ascii="Arial" w:hAnsi="Arial" w:cs="Arial"/>
          <w:color w:val="212121"/>
          <w:sz w:val="22"/>
          <w:szCs w:val="22"/>
        </w:rPr>
        <w:t xml:space="preserve">CTMNM and NAGC are two series of workshops, organized since 2005 by Professor George Christou (University of Florida/USA), Professor Spyros Perlepes (University of Patras/Greece), Professor Anastasios </w:t>
      </w:r>
      <w:proofErr w:type="spellStart"/>
      <w:r w:rsidRPr="006A080D">
        <w:rPr>
          <w:rFonts w:ascii="Arial" w:hAnsi="Arial" w:cs="Arial"/>
          <w:color w:val="212121"/>
          <w:sz w:val="22"/>
          <w:szCs w:val="22"/>
        </w:rPr>
        <w:t>Tasiopoulos</w:t>
      </w:r>
      <w:proofErr w:type="spellEnd"/>
      <w:r w:rsidRPr="006A080D">
        <w:rPr>
          <w:rFonts w:ascii="Arial" w:hAnsi="Arial" w:cs="Arial"/>
          <w:color w:val="212121"/>
          <w:sz w:val="22"/>
          <w:szCs w:val="22"/>
        </w:rPr>
        <w:t xml:space="preserve"> (University of Cyprus/Nicosia-Cyprus), and a group of scientists from the Institute of Nanoscience and Nanotechnology (INN, NCSR </w:t>
      </w:r>
      <w:proofErr w:type="spellStart"/>
      <w:r w:rsidRPr="006A080D">
        <w:rPr>
          <w:rFonts w:ascii="Arial" w:hAnsi="Arial" w:cs="Arial"/>
          <w:color w:val="212121"/>
          <w:sz w:val="22"/>
          <w:szCs w:val="22"/>
        </w:rPr>
        <w:t>Demokritos</w:t>
      </w:r>
      <w:proofErr w:type="spellEnd"/>
      <w:r w:rsidRPr="006A080D">
        <w:rPr>
          <w:rFonts w:ascii="Arial" w:hAnsi="Arial" w:cs="Arial"/>
          <w:color w:val="212121"/>
          <w:sz w:val="22"/>
          <w:szCs w:val="22"/>
        </w:rPr>
        <w:t>, Athens/Greece). The NAGC and CTMNM workshops are held every two years and have both grown to be extremely popular with broad range of scientists.</w:t>
      </w:r>
    </w:p>
    <w:p w14:paraId="27FAF4DD" w14:textId="77777777" w:rsidR="006A080D" w:rsidRPr="006A080D" w:rsidRDefault="006A080D" w:rsidP="002034DA">
      <w:pPr>
        <w:pStyle w:val="has-medium-font-size"/>
        <w:shd w:val="clear" w:color="auto" w:fill="FFFFFF"/>
        <w:spacing w:before="0" w:beforeAutospacing="0" w:after="0" w:afterAutospacing="0" w:line="276" w:lineRule="auto"/>
        <w:ind w:firstLine="446"/>
        <w:jc w:val="both"/>
        <w:rPr>
          <w:rFonts w:ascii="Arial" w:hAnsi="Arial" w:cs="Arial"/>
          <w:color w:val="212121"/>
          <w:sz w:val="22"/>
          <w:szCs w:val="22"/>
        </w:rPr>
      </w:pPr>
      <w:r w:rsidRPr="006A080D">
        <w:rPr>
          <w:rFonts w:ascii="Arial" w:hAnsi="Arial" w:cs="Arial"/>
          <w:color w:val="212121"/>
          <w:sz w:val="22"/>
          <w:szCs w:val="22"/>
        </w:rPr>
        <w:t xml:space="preserve">This is the second joint meeting and will bring together distinguished experts and younger researchers working in diverse fields and applications of molecular and nanoscale magnetism and on paramagnetic materials as well. The program will thus span chemistry, physics, material science and biochemistry using experimental or advanced theoretical methods. For the maximum benefit of all participants it is expected that senior speakers will present talks that have a tutorial component to them. We also encourage students and postdocs to attend the meeting and we will try to ensure that as many as possible will be included in the program. The meeting will be hosted at </w:t>
      </w:r>
      <w:proofErr w:type="spellStart"/>
      <w:r w:rsidRPr="006A080D">
        <w:rPr>
          <w:rFonts w:ascii="Arial" w:hAnsi="Arial" w:cs="Arial"/>
          <w:color w:val="212121"/>
          <w:sz w:val="22"/>
          <w:szCs w:val="22"/>
        </w:rPr>
        <w:t>Anargyreios</w:t>
      </w:r>
      <w:proofErr w:type="spellEnd"/>
      <w:r w:rsidRPr="006A080D">
        <w:rPr>
          <w:rFonts w:ascii="Arial" w:hAnsi="Arial" w:cs="Arial"/>
          <w:color w:val="212121"/>
          <w:sz w:val="22"/>
          <w:szCs w:val="22"/>
        </w:rPr>
        <w:t xml:space="preserve"> and </w:t>
      </w:r>
      <w:proofErr w:type="spellStart"/>
      <w:r w:rsidRPr="006A080D">
        <w:rPr>
          <w:rFonts w:ascii="Arial" w:hAnsi="Arial" w:cs="Arial"/>
          <w:color w:val="212121"/>
          <w:sz w:val="22"/>
          <w:szCs w:val="22"/>
        </w:rPr>
        <w:t>Korgialenios</w:t>
      </w:r>
      <w:proofErr w:type="spellEnd"/>
      <w:r w:rsidRPr="006A080D">
        <w:rPr>
          <w:rFonts w:ascii="Arial" w:hAnsi="Arial" w:cs="Arial"/>
          <w:color w:val="212121"/>
          <w:sz w:val="22"/>
          <w:szCs w:val="22"/>
        </w:rPr>
        <w:t xml:space="preserve"> School of Spetses which is located at the island of Spetses at </w:t>
      </w:r>
      <w:proofErr w:type="spellStart"/>
      <w:r w:rsidRPr="006A080D">
        <w:rPr>
          <w:rFonts w:ascii="Arial" w:hAnsi="Arial" w:cs="Arial"/>
          <w:color w:val="212121"/>
          <w:sz w:val="22"/>
          <w:szCs w:val="22"/>
        </w:rPr>
        <w:t>Argosaronikos</w:t>
      </w:r>
      <w:proofErr w:type="spellEnd"/>
      <w:r w:rsidRPr="006A080D">
        <w:rPr>
          <w:rFonts w:ascii="Arial" w:hAnsi="Arial" w:cs="Arial"/>
          <w:color w:val="212121"/>
          <w:sz w:val="22"/>
          <w:szCs w:val="22"/>
        </w:rPr>
        <w:t xml:space="preserve"> Gulf, Greece. The accommodation and lecture facilities are situated within the campus of the School.</w:t>
      </w:r>
    </w:p>
    <w:p w14:paraId="22645C4E" w14:textId="77777777" w:rsidR="0026299B" w:rsidRDefault="0026299B" w:rsidP="0026299B">
      <w:pPr>
        <w:spacing w:line="276" w:lineRule="auto"/>
        <w:ind w:firstLine="720"/>
        <w:jc w:val="center"/>
        <w:rPr>
          <w:rFonts w:ascii="Arial" w:hAnsi="Arial" w:cs="Arial"/>
          <w:sz w:val="22"/>
          <w:szCs w:val="22"/>
        </w:rPr>
      </w:pPr>
    </w:p>
    <w:p w14:paraId="7F35D73A" w14:textId="532E307F" w:rsidR="0026299B" w:rsidRDefault="006A080D" w:rsidP="0026299B">
      <w:pPr>
        <w:spacing w:line="276" w:lineRule="auto"/>
        <w:ind w:firstLine="720"/>
        <w:jc w:val="center"/>
        <w:rPr>
          <w:rFonts w:ascii="Arial" w:hAnsi="Arial" w:cs="Arial"/>
          <w:sz w:val="22"/>
          <w:szCs w:val="22"/>
        </w:rPr>
      </w:pPr>
      <w:r>
        <w:rPr>
          <w:rFonts w:ascii="Arial" w:hAnsi="Arial" w:cs="Arial"/>
          <w:noProof/>
          <w:sz w:val="22"/>
          <w:szCs w:val="22"/>
        </w:rPr>
        <w:drawing>
          <wp:inline distT="0" distB="0" distL="0" distR="0" wp14:anchorId="2E074AB6" wp14:editId="2224558A">
            <wp:extent cx="3063240" cy="1621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 MP PanoramaJPG.JPG"/>
                    <pic:cNvPicPr/>
                  </pic:nvPicPr>
                  <pic:blipFill rotWithShape="1">
                    <a:blip r:embed="rId7" cstate="print">
                      <a:extLst>
                        <a:ext uri="{28A0092B-C50C-407E-A947-70E740481C1C}">
                          <a14:useLocalDpi xmlns:a14="http://schemas.microsoft.com/office/drawing/2010/main" val="0"/>
                        </a:ext>
                      </a:extLst>
                    </a:blip>
                    <a:srcRect l="22333" t="27475" r="7345" b="22895"/>
                    <a:stretch/>
                  </pic:blipFill>
                  <pic:spPr bwMode="auto">
                    <a:xfrm>
                      <a:off x="0" y="0"/>
                      <a:ext cx="3073640" cy="1626880"/>
                    </a:xfrm>
                    <a:prstGeom prst="rect">
                      <a:avLst/>
                    </a:prstGeom>
                    <a:ln>
                      <a:noFill/>
                    </a:ln>
                    <a:extLst>
                      <a:ext uri="{53640926-AAD7-44D8-BBD7-CCE9431645EC}">
                        <a14:shadowObscured xmlns:a14="http://schemas.microsoft.com/office/drawing/2010/main"/>
                      </a:ext>
                    </a:extLst>
                  </pic:spPr>
                </pic:pic>
              </a:graphicData>
            </a:graphic>
          </wp:inline>
        </w:drawing>
      </w:r>
    </w:p>
    <w:p w14:paraId="4F8EC36E" w14:textId="77777777" w:rsidR="00E72B00" w:rsidRDefault="00E72B00" w:rsidP="0026299B">
      <w:pPr>
        <w:spacing w:line="360" w:lineRule="auto"/>
        <w:ind w:firstLine="720"/>
        <w:jc w:val="center"/>
        <w:rPr>
          <w:rFonts w:ascii="Arial" w:hAnsi="Arial" w:cs="Arial"/>
          <w:b/>
          <w:sz w:val="20"/>
          <w:szCs w:val="20"/>
        </w:rPr>
      </w:pPr>
    </w:p>
    <w:p w14:paraId="32EC3A70" w14:textId="7CBF0601" w:rsidR="0026299B" w:rsidRPr="00980E82" w:rsidRDefault="0026299B" w:rsidP="0026299B">
      <w:pPr>
        <w:spacing w:line="360" w:lineRule="auto"/>
        <w:ind w:firstLine="720"/>
        <w:jc w:val="center"/>
        <w:rPr>
          <w:rFonts w:ascii="Arial" w:hAnsi="Arial" w:cs="Arial"/>
          <w:sz w:val="20"/>
          <w:szCs w:val="20"/>
        </w:rPr>
      </w:pPr>
      <w:r w:rsidRPr="00CA5058">
        <w:rPr>
          <w:rFonts w:ascii="Arial" w:hAnsi="Arial" w:cs="Arial"/>
          <w:b/>
          <w:sz w:val="20"/>
          <w:szCs w:val="20"/>
        </w:rPr>
        <w:t>Figure.</w:t>
      </w:r>
      <w:r>
        <w:rPr>
          <w:rFonts w:ascii="Arial" w:hAnsi="Arial" w:cs="Arial"/>
          <w:sz w:val="20"/>
          <w:szCs w:val="20"/>
        </w:rPr>
        <w:t xml:space="preserve"> O</w:t>
      </w:r>
      <w:r w:rsidRPr="00CA5058">
        <w:rPr>
          <w:rFonts w:ascii="Arial" w:hAnsi="Arial" w:cs="Arial"/>
          <w:sz w:val="20"/>
          <w:szCs w:val="20"/>
        </w:rPr>
        <w:t>ne figure, if you wish</w:t>
      </w:r>
      <w:r>
        <w:rPr>
          <w:rFonts w:ascii="Arial" w:hAnsi="Arial" w:cs="Arial"/>
          <w:sz w:val="20"/>
          <w:szCs w:val="20"/>
        </w:rPr>
        <w:t>.</w:t>
      </w:r>
      <w:r w:rsidR="00596D1A">
        <w:rPr>
          <w:rFonts w:ascii="Arial" w:hAnsi="Arial" w:cs="Arial"/>
          <w:sz w:val="20"/>
          <w:szCs w:val="20"/>
        </w:rPr>
        <w:t xml:space="preserve"> </w:t>
      </w:r>
      <w:proofErr w:type="spellStart"/>
      <w:r w:rsidR="006A080D" w:rsidRPr="006A080D">
        <w:rPr>
          <w:rFonts w:ascii="Arial" w:hAnsi="Arial" w:cs="Arial"/>
          <w:color w:val="212121"/>
          <w:sz w:val="22"/>
          <w:szCs w:val="22"/>
        </w:rPr>
        <w:t>Anargyreios</w:t>
      </w:r>
      <w:proofErr w:type="spellEnd"/>
      <w:r w:rsidR="006A080D" w:rsidRPr="006A080D">
        <w:rPr>
          <w:rFonts w:ascii="Arial" w:hAnsi="Arial" w:cs="Arial"/>
          <w:color w:val="212121"/>
          <w:sz w:val="22"/>
          <w:szCs w:val="22"/>
        </w:rPr>
        <w:t xml:space="preserve"> and </w:t>
      </w:r>
      <w:proofErr w:type="spellStart"/>
      <w:r w:rsidR="006A080D" w:rsidRPr="006A080D">
        <w:rPr>
          <w:rFonts w:ascii="Arial" w:hAnsi="Arial" w:cs="Arial"/>
          <w:color w:val="212121"/>
          <w:sz w:val="22"/>
          <w:szCs w:val="22"/>
        </w:rPr>
        <w:t>Korgialenios</w:t>
      </w:r>
      <w:proofErr w:type="spellEnd"/>
      <w:r w:rsidR="006A080D" w:rsidRPr="006A080D">
        <w:rPr>
          <w:rFonts w:ascii="Arial" w:hAnsi="Arial" w:cs="Arial"/>
          <w:color w:val="212121"/>
          <w:sz w:val="22"/>
          <w:szCs w:val="22"/>
        </w:rPr>
        <w:t xml:space="preserve"> School</w:t>
      </w:r>
      <w:r w:rsidR="00596D1A">
        <w:rPr>
          <w:rFonts w:ascii="Arial" w:hAnsi="Arial" w:cs="Arial"/>
          <w:sz w:val="20"/>
          <w:szCs w:val="20"/>
        </w:rPr>
        <w:t>.</w:t>
      </w:r>
    </w:p>
    <w:p w14:paraId="2B8AAE9C" w14:textId="77777777" w:rsidR="0026299B" w:rsidRPr="0026299B" w:rsidRDefault="0026299B" w:rsidP="0026299B">
      <w:pPr>
        <w:spacing w:line="276" w:lineRule="auto"/>
        <w:ind w:firstLine="720"/>
        <w:jc w:val="center"/>
        <w:rPr>
          <w:rFonts w:ascii="Arial" w:hAnsi="Arial" w:cs="Arial"/>
          <w:sz w:val="22"/>
          <w:szCs w:val="22"/>
        </w:rPr>
      </w:pPr>
    </w:p>
    <w:p w14:paraId="02595AF0" w14:textId="0524F4E3" w:rsidR="0039668D" w:rsidRPr="00017DA6" w:rsidRDefault="0026299B" w:rsidP="0026299B">
      <w:pPr>
        <w:spacing w:line="276" w:lineRule="auto"/>
        <w:ind w:firstLine="720"/>
        <w:jc w:val="both"/>
        <w:rPr>
          <w:rFonts w:ascii="Arial" w:hAnsi="Arial" w:cs="Arial"/>
        </w:rPr>
      </w:pPr>
      <w:r w:rsidRPr="0026299B">
        <w:rPr>
          <w:rFonts w:ascii="Arial" w:hAnsi="Arial" w:cs="Arial"/>
          <w:b/>
          <w:sz w:val="22"/>
          <w:szCs w:val="22"/>
        </w:rPr>
        <w:t xml:space="preserve">The event will begin with a welcoming reception on the evening of May </w:t>
      </w:r>
      <w:r w:rsidR="006A080D">
        <w:rPr>
          <w:rFonts w:ascii="Arial" w:hAnsi="Arial" w:cs="Arial"/>
          <w:b/>
          <w:sz w:val="22"/>
          <w:szCs w:val="22"/>
        </w:rPr>
        <w:t>7</w:t>
      </w:r>
      <w:r w:rsidRPr="0026299B">
        <w:rPr>
          <w:rFonts w:ascii="Arial" w:hAnsi="Arial" w:cs="Arial"/>
          <w:b/>
          <w:sz w:val="22"/>
          <w:szCs w:val="22"/>
        </w:rPr>
        <w:t>, 202</w:t>
      </w:r>
      <w:r w:rsidR="006A080D">
        <w:rPr>
          <w:rFonts w:ascii="Arial" w:hAnsi="Arial" w:cs="Arial"/>
          <w:b/>
          <w:sz w:val="22"/>
          <w:szCs w:val="22"/>
        </w:rPr>
        <w:t>3</w:t>
      </w:r>
      <w:r w:rsidRPr="0026299B">
        <w:rPr>
          <w:rFonts w:ascii="Arial" w:hAnsi="Arial" w:cs="Arial"/>
          <w:sz w:val="22"/>
          <w:szCs w:val="22"/>
        </w:rPr>
        <w:t xml:space="preserve">. The talks will begin on the morning of May </w:t>
      </w:r>
      <w:r w:rsidR="006A080D">
        <w:rPr>
          <w:rFonts w:ascii="Arial" w:hAnsi="Arial" w:cs="Arial"/>
          <w:sz w:val="22"/>
          <w:szCs w:val="22"/>
        </w:rPr>
        <w:t>8</w:t>
      </w:r>
      <w:r w:rsidRPr="0026299B">
        <w:rPr>
          <w:rFonts w:ascii="Arial" w:hAnsi="Arial" w:cs="Arial"/>
          <w:sz w:val="22"/>
          <w:szCs w:val="22"/>
        </w:rPr>
        <w:t xml:space="preserve">, and finish </w:t>
      </w:r>
      <w:r>
        <w:rPr>
          <w:rFonts w:ascii="Arial" w:hAnsi="Arial" w:cs="Arial"/>
          <w:sz w:val="22"/>
          <w:szCs w:val="22"/>
        </w:rPr>
        <w:t xml:space="preserve">at the end </w:t>
      </w:r>
      <w:r w:rsidRPr="0026299B">
        <w:rPr>
          <w:rFonts w:ascii="Arial" w:hAnsi="Arial" w:cs="Arial"/>
          <w:sz w:val="22"/>
          <w:szCs w:val="22"/>
        </w:rPr>
        <w:t xml:space="preserve">of May </w:t>
      </w:r>
      <w:r w:rsidR="00FC2F14">
        <w:rPr>
          <w:rFonts w:ascii="Arial" w:hAnsi="Arial" w:cs="Arial"/>
          <w:sz w:val="22"/>
          <w:szCs w:val="22"/>
        </w:rPr>
        <w:t>1</w:t>
      </w:r>
      <w:r w:rsidR="006A080D">
        <w:rPr>
          <w:rFonts w:ascii="Arial" w:hAnsi="Arial" w:cs="Arial"/>
          <w:sz w:val="22"/>
          <w:szCs w:val="22"/>
        </w:rPr>
        <w:t>2</w:t>
      </w:r>
      <w:r w:rsidRPr="0026299B">
        <w:rPr>
          <w:rFonts w:ascii="Arial" w:hAnsi="Arial" w:cs="Arial"/>
          <w:sz w:val="22"/>
          <w:szCs w:val="22"/>
        </w:rPr>
        <w:t>. The talks will be ~</w:t>
      </w:r>
      <w:r w:rsidR="006A080D">
        <w:rPr>
          <w:rFonts w:ascii="Arial" w:hAnsi="Arial" w:cs="Arial"/>
          <w:sz w:val="22"/>
          <w:szCs w:val="22"/>
        </w:rPr>
        <w:t>25</w:t>
      </w:r>
      <w:r w:rsidRPr="0026299B">
        <w:rPr>
          <w:rFonts w:ascii="Arial" w:hAnsi="Arial" w:cs="Arial"/>
          <w:sz w:val="22"/>
          <w:szCs w:val="22"/>
        </w:rPr>
        <w:t xml:space="preserve"> mins (15 mins for students), and there will be </w:t>
      </w:r>
      <w:r w:rsidRPr="0026299B">
        <w:rPr>
          <w:rFonts w:ascii="Arial" w:hAnsi="Arial" w:cs="Arial"/>
          <w:sz w:val="22"/>
          <w:szCs w:val="22"/>
          <w:u w:val="single"/>
        </w:rPr>
        <w:t>no</w:t>
      </w:r>
      <w:r w:rsidRPr="0026299B">
        <w:rPr>
          <w:rFonts w:ascii="Arial" w:hAnsi="Arial" w:cs="Arial"/>
          <w:sz w:val="22"/>
          <w:szCs w:val="22"/>
        </w:rPr>
        <w:t xml:space="preserve"> parallel sessions or plenary lectures. </w:t>
      </w:r>
    </w:p>
    <w:p w14:paraId="39024882" w14:textId="77777777" w:rsidR="00D501C4" w:rsidRPr="00753A34" w:rsidRDefault="00D501C4" w:rsidP="00980E82">
      <w:pPr>
        <w:spacing w:line="276" w:lineRule="auto"/>
        <w:ind w:firstLine="720"/>
        <w:jc w:val="both"/>
        <w:rPr>
          <w:rFonts w:ascii="Arial" w:hAnsi="Arial" w:cs="Arial"/>
          <w:sz w:val="22"/>
          <w:szCs w:val="22"/>
        </w:rPr>
      </w:pPr>
    </w:p>
    <w:p w14:paraId="4CB8DBFB" w14:textId="77777777" w:rsidR="00F4213D" w:rsidRDefault="00D501C4" w:rsidP="00CA5058">
      <w:pPr>
        <w:spacing w:line="276" w:lineRule="auto"/>
        <w:jc w:val="both"/>
        <w:rPr>
          <w:rFonts w:ascii="Arial" w:hAnsi="Arial" w:cs="Arial"/>
          <w:sz w:val="22"/>
          <w:szCs w:val="22"/>
        </w:rPr>
      </w:pPr>
      <w:r w:rsidRPr="00753A34">
        <w:rPr>
          <w:rFonts w:ascii="Arial" w:hAnsi="Arial" w:cs="Arial"/>
          <w:sz w:val="22"/>
          <w:szCs w:val="22"/>
        </w:rPr>
        <w:t xml:space="preserve">[1] One or two references, if you wish: authors, </w:t>
      </w:r>
      <w:r w:rsidRPr="00753A34">
        <w:rPr>
          <w:rFonts w:ascii="Arial" w:hAnsi="Arial" w:cs="Arial"/>
          <w:i/>
          <w:sz w:val="22"/>
          <w:szCs w:val="22"/>
        </w:rPr>
        <w:t>journal</w:t>
      </w:r>
      <w:r w:rsidRPr="00753A34">
        <w:rPr>
          <w:rFonts w:ascii="Arial" w:hAnsi="Arial" w:cs="Arial"/>
          <w:sz w:val="22"/>
          <w:szCs w:val="22"/>
        </w:rPr>
        <w:t xml:space="preserve">, </w:t>
      </w:r>
      <w:r w:rsidRPr="00753A34">
        <w:rPr>
          <w:rFonts w:ascii="Arial" w:hAnsi="Arial" w:cs="Arial"/>
          <w:b/>
          <w:sz w:val="22"/>
          <w:szCs w:val="22"/>
        </w:rPr>
        <w:t>year</w:t>
      </w:r>
      <w:r w:rsidRPr="00753A34">
        <w:rPr>
          <w:rFonts w:ascii="Arial" w:hAnsi="Arial" w:cs="Arial"/>
          <w:sz w:val="22"/>
          <w:szCs w:val="22"/>
        </w:rPr>
        <w:t xml:space="preserve">, </w:t>
      </w:r>
      <w:r w:rsidRPr="00753A34">
        <w:rPr>
          <w:rFonts w:ascii="Arial" w:hAnsi="Arial" w:cs="Arial"/>
          <w:i/>
          <w:sz w:val="22"/>
          <w:szCs w:val="22"/>
        </w:rPr>
        <w:t>volume</w:t>
      </w:r>
      <w:r w:rsidRPr="00753A34">
        <w:rPr>
          <w:rFonts w:ascii="Arial" w:hAnsi="Arial" w:cs="Arial"/>
          <w:sz w:val="22"/>
          <w:szCs w:val="22"/>
        </w:rPr>
        <w:t>, page</w:t>
      </w:r>
      <w:r w:rsidR="00B73917" w:rsidRPr="00753A34">
        <w:rPr>
          <w:rFonts w:ascii="Arial" w:hAnsi="Arial" w:cs="Arial"/>
          <w:sz w:val="22"/>
          <w:szCs w:val="22"/>
        </w:rPr>
        <w:t xml:space="preserve"> </w:t>
      </w:r>
    </w:p>
    <w:p w14:paraId="184FA9CA" w14:textId="77777777" w:rsidR="00F4213D" w:rsidRDefault="00F4213D" w:rsidP="00CA5058">
      <w:pPr>
        <w:spacing w:line="276" w:lineRule="auto"/>
        <w:jc w:val="both"/>
        <w:rPr>
          <w:rFonts w:ascii="Arial" w:hAnsi="Arial" w:cs="Arial"/>
          <w:sz w:val="22"/>
          <w:szCs w:val="22"/>
        </w:rPr>
      </w:pPr>
    </w:p>
    <w:p w14:paraId="5BD2E596" w14:textId="77777777" w:rsidR="00F4213D" w:rsidRDefault="00F4213D" w:rsidP="00CA5058">
      <w:pPr>
        <w:spacing w:line="276" w:lineRule="auto"/>
        <w:jc w:val="both"/>
        <w:rPr>
          <w:rFonts w:ascii="Arial" w:hAnsi="Arial" w:cs="Arial"/>
          <w:sz w:val="22"/>
          <w:szCs w:val="22"/>
        </w:rPr>
      </w:pPr>
    </w:p>
    <w:p w14:paraId="4096B562" w14:textId="402B9E71" w:rsidR="00870838" w:rsidRPr="00870838" w:rsidRDefault="00551AD7" w:rsidP="00CA5058">
      <w:pPr>
        <w:spacing w:line="276" w:lineRule="auto"/>
        <w:jc w:val="both"/>
        <w:rPr>
          <w:rFonts w:ascii="Arial" w:hAnsi="Arial" w:cs="Arial"/>
          <w:color w:val="0000FF"/>
          <w:sz w:val="22"/>
          <w:szCs w:val="22"/>
        </w:rPr>
      </w:pPr>
      <w:r w:rsidRPr="00551AD7">
        <w:rPr>
          <w:rFonts w:ascii="Arial" w:hAnsi="Arial" w:cs="Arial"/>
          <w:b/>
          <w:bCs/>
          <w:color w:val="FF0000"/>
          <w:sz w:val="22"/>
          <w:szCs w:val="22"/>
        </w:rPr>
        <w:t>(Delete after use)</w:t>
      </w:r>
      <w:r>
        <w:rPr>
          <w:rFonts w:ascii="Arial" w:hAnsi="Arial" w:cs="Arial"/>
          <w:color w:val="FF0000"/>
          <w:sz w:val="22"/>
          <w:szCs w:val="22"/>
        </w:rPr>
        <w:t xml:space="preserve"> </w:t>
      </w:r>
      <w:r w:rsidR="00F4213D" w:rsidRPr="00870838">
        <w:rPr>
          <w:rFonts w:ascii="Arial" w:hAnsi="Arial" w:cs="Arial"/>
          <w:color w:val="FF0000"/>
          <w:sz w:val="22"/>
          <w:szCs w:val="22"/>
        </w:rPr>
        <w:t>Email Abstract to</w:t>
      </w:r>
      <w:r w:rsidR="006A080D">
        <w:rPr>
          <w:rFonts w:ascii="Arial" w:hAnsi="Arial" w:cs="Arial"/>
          <w:color w:val="FF0000"/>
          <w:sz w:val="22"/>
          <w:szCs w:val="22"/>
        </w:rPr>
        <w:t xml:space="preserve">: </w:t>
      </w:r>
      <w:hyperlink r:id="rId8" w:history="1">
        <w:r w:rsidR="006A080D" w:rsidRPr="006A520F">
          <w:rPr>
            <w:rStyle w:val="Hyperlink"/>
            <w:rFonts w:ascii="Arial" w:hAnsi="Arial" w:cs="Arial"/>
            <w:sz w:val="22"/>
            <w:szCs w:val="22"/>
          </w:rPr>
          <w:t>v.psycharis@inn.demokritos.gr</w:t>
        </w:r>
      </w:hyperlink>
      <w:r w:rsidR="006A080D">
        <w:rPr>
          <w:rFonts w:ascii="Arial" w:hAnsi="Arial" w:cs="Arial"/>
          <w:color w:val="FF0000"/>
          <w:sz w:val="22"/>
          <w:szCs w:val="22"/>
        </w:rPr>
        <w:t xml:space="preserve"> </w:t>
      </w:r>
      <w:r w:rsidR="00870838" w:rsidRPr="00870838">
        <w:rPr>
          <w:rFonts w:ascii="Arial" w:hAnsi="Arial" w:cs="Arial"/>
          <w:color w:val="FF0000"/>
          <w:sz w:val="22"/>
          <w:szCs w:val="22"/>
        </w:rPr>
        <w:t xml:space="preserve">and Cc: </w:t>
      </w:r>
      <w:hyperlink r:id="rId9" w:history="1">
        <w:r w:rsidR="00870838" w:rsidRPr="00870838">
          <w:rPr>
            <w:rStyle w:val="Hyperlink"/>
            <w:rFonts w:ascii="Arial" w:hAnsi="Arial" w:cs="Arial"/>
            <w:color w:val="0000FF"/>
            <w:sz w:val="22"/>
            <w:szCs w:val="22"/>
          </w:rPr>
          <w:t>christou@chem.ufl.edu</w:t>
        </w:r>
      </w:hyperlink>
    </w:p>
    <w:p w14:paraId="27A47A39" w14:textId="71B3E5B6" w:rsidR="001C264D" w:rsidRPr="00870838" w:rsidRDefault="00B54AAF" w:rsidP="00CA5058">
      <w:pPr>
        <w:spacing w:line="276" w:lineRule="auto"/>
        <w:jc w:val="both"/>
        <w:rPr>
          <w:rFonts w:ascii="Arial" w:hAnsi="Arial" w:cs="Arial"/>
          <w:sz w:val="22"/>
          <w:szCs w:val="22"/>
        </w:rPr>
      </w:pPr>
      <w:r>
        <w:rPr>
          <w:rFonts w:ascii="Arial" w:hAnsi="Arial" w:cs="Arial"/>
          <w:color w:val="FF0000"/>
          <w:sz w:val="22"/>
          <w:szCs w:val="22"/>
        </w:rPr>
        <w:lastRenderedPageBreak/>
        <w:t>Submission d</w:t>
      </w:r>
      <w:r w:rsidR="00870838" w:rsidRPr="00870838">
        <w:rPr>
          <w:rFonts w:ascii="Arial" w:hAnsi="Arial" w:cs="Arial"/>
          <w:color w:val="FF0000"/>
          <w:sz w:val="22"/>
          <w:szCs w:val="22"/>
        </w:rPr>
        <w:t xml:space="preserve">eadline: </w:t>
      </w:r>
      <w:r w:rsidR="00F4213D" w:rsidRPr="00870838">
        <w:rPr>
          <w:rFonts w:ascii="Arial" w:hAnsi="Arial" w:cs="Arial"/>
          <w:color w:val="FF0000"/>
          <w:sz w:val="22"/>
          <w:szCs w:val="22"/>
        </w:rPr>
        <w:t xml:space="preserve">March </w:t>
      </w:r>
      <w:r>
        <w:rPr>
          <w:rFonts w:ascii="Arial" w:hAnsi="Arial" w:cs="Arial"/>
          <w:color w:val="FF0000"/>
          <w:sz w:val="22"/>
          <w:szCs w:val="22"/>
        </w:rPr>
        <w:t>31</w:t>
      </w:r>
      <w:r w:rsidR="00F4213D" w:rsidRPr="00870838">
        <w:rPr>
          <w:rFonts w:ascii="Arial" w:hAnsi="Arial" w:cs="Arial"/>
          <w:color w:val="FF0000"/>
          <w:sz w:val="22"/>
          <w:szCs w:val="22"/>
        </w:rPr>
        <w:t>, 202</w:t>
      </w:r>
      <w:r w:rsidR="006A080D">
        <w:rPr>
          <w:rFonts w:ascii="Arial" w:hAnsi="Arial" w:cs="Arial"/>
          <w:color w:val="FF0000"/>
          <w:sz w:val="22"/>
          <w:szCs w:val="22"/>
        </w:rPr>
        <w:t>3</w:t>
      </w:r>
      <w:r w:rsidR="002277BA" w:rsidRPr="00870838">
        <w:rPr>
          <w:rFonts w:ascii="Arial" w:hAnsi="Arial" w:cs="Arial"/>
          <w:color w:val="FF0000"/>
          <w:sz w:val="22"/>
          <w:szCs w:val="22"/>
        </w:rPr>
        <w:t xml:space="preserve"> </w:t>
      </w:r>
      <w:r w:rsidR="00BC3711" w:rsidRPr="00870838">
        <w:rPr>
          <w:rFonts w:ascii="Arial" w:hAnsi="Arial" w:cs="Arial"/>
          <w:sz w:val="22"/>
          <w:szCs w:val="22"/>
        </w:rPr>
        <w:t xml:space="preserve">  </w:t>
      </w:r>
    </w:p>
    <w:sectPr w:rsidR="001C264D" w:rsidRPr="00870838" w:rsidSect="00EB349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EFBB" w14:textId="77777777" w:rsidR="00DF6E3B" w:rsidRPr="007A33A4" w:rsidRDefault="00DF6E3B">
      <w:pPr>
        <w:rPr>
          <w:sz w:val="10"/>
        </w:rPr>
      </w:pPr>
      <w:r>
        <w:separator/>
      </w:r>
    </w:p>
  </w:endnote>
  <w:endnote w:type="continuationSeparator" w:id="0">
    <w:p w14:paraId="17C6DF12" w14:textId="77777777" w:rsidR="00DF6E3B" w:rsidRPr="007A33A4" w:rsidRDefault="00DF6E3B">
      <w:pPr>
        <w:rPr>
          <w:sz w:val="1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5FE9" w14:textId="77777777" w:rsidR="00DF6E3B" w:rsidRPr="007A33A4" w:rsidRDefault="00DF6E3B">
      <w:pPr>
        <w:rPr>
          <w:sz w:val="10"/>
        </w:rPr>
      </w:pPr>
      <w:r>
        <w:separator/>
      </w:r>
    </w:p>
  </w:footnote>
  <w:footnote w:type="continuationSeparator" w:id="0">
    <w:p w14:paraId="0A78BC96" w14:textId="77777777" w:rsidR="00DF6E3B" w:rsidRPr="007A33A4" w:rsidRDefault="00DF6E3B">
      <w:pPr>
        <w:rPr>
          <w:sz w:val="1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7A5E"/>
    <w:multiLevelType w:val="hybridMultilevel"/>
    <w:tmpl w:val="B096E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94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54"/>
    <w:rsid w:val="00017DA6"/>
    <w:rsid w:val="00032F26"/>
    <w:rsid w:val="00033275"/>
    <w:rsid w:val="00041BB9"/>
    <w:rsid w:val="00060114"/>
    <w:rsid w:val="000B7797"/>
    <w:rsid w:val="000D026F"/>
    <w:rsid w:val="0010246D"/>
    <w:rsid w:val="001119D2"/>
    <w:rsid w:val="00181B22"/>
    <w:rsid w:val="00185854"/>
    <w:rsid w:val="001951B6"/>
    <w:rsid w:val="001C264D"/>
    <w:rsid w:val="001E615D"/>
    <w:rsid w:val="002034DA"/>
    <w:rsid w:val="002217BB"/>
    <w:rsid w:val="00221FBE"/>
    <w:rsid w:val="002277BA"/>
    <w:rsid w:val="00232F01"/>
    <w:rsid w:val="00235471"/>
    <w:rsid w:val="0023612B"/>
    <w:rsid w:val="0026299B"/>
    <w:rsid w:val="002852F7"/>
    <w:rsid w:val="0029293D"/>
    <w:rsid w:val="002A1474"/>
    <w:rsid w:val="00334BBD"/>
    <w:rsid w:val="00350A27"/>
    <w:rsid w:val="003566BB"/>
    <w:rsid w:val="003637B0"/>
    <w:rsid w:val="0039668D"/>
    <w:rsid w:val="003B1D7C"/>
    <w:rsid w:val="003E09D8"/>
    <w:rsid w:val="00402DB0"/>
    <w:rsid w:val="00474116"/>
    <w:rsid w:val="004A54D0"/>
    <w:rsid w:val="004C454A"/>
    <w:rsid w:val="004D3FBA"/>
    <w:rsid w:val="00503808"/>
    <w:rsid w:val="00522BAD"/>
    <w:rsid w:val="005367C6"/>
    <w:rsid w:val="005423F9"/>
    <w:rsid w:val="00551AD7"/>
    <w:rsid w:val="00590B92"/>
    <w:rsid w:val="00596D1A"/>
    <w:rsid w:val="005F02D3"/>
    <w:rsid w:val="005F4299"/>
    <w:rsid w:val="00612DC1"/>
    <w:rsid w:val="0063210B"/>
    <w:rsid w:val="00633B2C"/>
    <w:rsid w:val="00635199"/>
    <w:rsid w:val="00650609"/>
    <w:rsid w:val="0065556B"/>
    <w:rsid w:val="006631AE"/>
    <w:rsid w:val="006A080D"/>
    <w:rsid w:val="006A7763"/>
    <w:rsid w:val="006B6421"/>
    <w:rsid w:val="006D7EAC"/>
    <w:rsid w:val="006E7C9B"/>
    <w:rsid w:val="00753A34"/>
    <w:rsid w:val="00764E2A"/>
    <w:rsid w:val="00776940"/>
    <w:rsid w:val="00777FE9"/>
    <w:rsid w:val="00782910"/>
    <w:rsid w:val="007A152C"/>
    <w:rsid w:val="007B3040"/>
    <w:rsid w:val="00814228"/>
    <w:rsid w:val="00827038"/>
    <w:rsid w:val="00827C57"/>
    <w:rsid w:val="00835CB9"/>
    <w:rsid w:val="00870838"/>
    <w:rsid w:val="00881B8C"/>
    <w:rsid w:val="008E50DE"/>
    <w:rsid w:val="008E697A"/>
    <w:rsid w:val="0092179B"/>
    <w:rsid w:val="0094696D"/>
    <w:rsid w:val="00980E82"/>
    <w:rsid w:val="009A0E3C"/>
    <w:rsid w:val="00A05356"/>
    <w:rsid w:val="00A07F8D"/>
    <w:rsid w:val="00A10C2D"/>
    <w:rsid w:val="00A365DB"/>
    <w:rsid w:val="00A85A8F"/>
    <w:rsid w:val="00AA0134"/>
    <w:rsid w:val="00AC0231"/>
    <w:rsid w:val="00AC3B20"/>
    <w:rsid w:val="00B01EE8"/>
    <w:rsid w:val="00B06537"/>
    <w:rsid w:val="00B2563F"/>
    <w:rsid w:val="00B54AAF"/>
    <w:rsid w:val="00B561B7"/>
    <w:rsid w:val="00B64D5B"/>
    <w:rsid w:val="00B73917"/>
    <w:rsid w:val="00B73AC8"/>
    <w:rsid w:val="00B823DE"/>
    <w:rsid w:val="00B85B80"/>
    <w:rsid w:val="00B9481C"/>
    <w:rsid w:val="00B95BC9"/>
    <w:rsid w:val="00BC3711"/>
    <w:rsid w:val="00C26910"/>
    <w:rsid w:val="00C60A73"/>
    <w:rsid w:val="00C74470"/>
    <w:rsid w:val="00C91BD8"/>
    <w:rsid w:val="00CA2FBD"/>
    <w:rsid w:val="00CA5058"/>
    <w:rsid w:val="00D0562F"/>
    <w:rsid w:val="00D06F45"/>
    <w:rsid w:val="00D20959"/>
    <w:rsid w:val="00D47BB2"/>
    <w:rsid w:val="00D501C4"/>
    <w:rsid w:val="00D50EFF"/>
    <w:rsid w:val="00D5687A"/>
    <w:rsid w:val="00D71831"/>
    <w:rsid w:val="00D74CFD"/>
    <w:rsid w:val="00DC0C1D"/>
    <w:rsid w:val="00DD0CF5"/>
    <w:rsid w:val="00DF6E3B"/>
    <w:rsid w:val="00E32008"/>
    <w:rsid w:val="00E52564"/>
    <w:rsid w:val="00E72B00"/>
    <w:rsid w:val="00EB16DA"/>
    <w:rsid w:val="00EB3491"/>
    <w:rsid w:val="00F4213D"/>
    <w:rsid w:val="00F8001C"/>
    <w:rsid w:val="00F8207F"/>
    <w:rsid w:val="00F91665"/>
    <w:rsid w:val="00F96656"/>
    <w:rsid w:val="00FC2F14"/>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B06DC"/>
  <w15:docId w15:val="{7B94B8CA-FEF5-450E-A845-6A9C35E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631AE"/>
    <w:rPr>
      <w:sz w:val="20"/>
      <w:szCs w:val="20"/>
    </w:rPr>
  </w:style>
  <w:style w:type="character" w:styleId="EndnoteReference">
    <w:name w:val="endnote reference"/>
    <w:basedOn w:val="DefaultParagraphFont"/>
    <w:semiHidden/>
    <w:rsid w:val="006631AE"/>
    <w:rPr>
      <w:vertAlign w:val="superscript"/>
    </w:rPr>
  </w:style>
  <w:style w:type="character" w:styleId="Hyperlink">
    <w:name w:val="Hyperlink"/>
    <w:basedOn w:val="DefaultParagraphFont"/>
    <w:unhideWhenUsed/>
    <w:rsid w:val="0026299B"/>
    <w:rPr>
      <w:color w:val="0000FF" w:themeColor="hyperlink"/>
      <w:u w:val="single"/>
    </w:rPr>
  </w:style>
  <w:style w:type="character" w:styleId="UnresolvedMention">
    <w:name w:val="Unresolved Mention"/>
    <w:basedOn w:val="DefaultParagraphFont"/>
    <w:uiPriority w:val="99"/>
    <w:semiHidden/>
    <w:unhideWhenUsed/>
    <w:rsid w:val="00870838"/>
    <w:rPr>
      <w:color w:val="605E5C"/>
      <w:shd w:val="clear" w:color="auto" w:fill="E1DFDD"/>
    </w:rPr>
  </w:style>
  <w:style w:type="paragraph" w:customStyle="1" w:styleId="has-medium-font-size">
    <w:name w:val="has-medium-font-size"/>
    <w:basedOn w:val="Normal"/>
    <w:rsid w:val="006A0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299">
      <w:bodyDiv w:val="1"/>
      <w:marLeft w:val="0"/>
      <w:marRight w:val="0"/>
      <w:marTop w:val="0"/>
      <w:marBottom w:val="0"/>
      <w:divBdr>
        <w:top w:val="none" w:sz="0" w:space="0" w:color="auto"/>
        <w:left w:val="none" w:sz="0" w:space="0" w:color="auto"/>
        <w:bottom w:val="none" w:sz="0" w:space="0" w:color="auto"/>
        <w:right w:val="none" w:sz="0" w:space="0" w:color="auto"/>
      </w:divBdr>
    </w:div>
    <w:div w:id="1144810510">
      <w:bodyDiv w:val="1"/>
      <w:marLeft w:val="0"/>
      <w:marRight w:val="0"/>
      <w:marTop w:val="0"/>
      <w:marBottom w:val="0"/>
      <w:divBdr>
        <w:top w:val="none" w:sz="0" w:space="0" w:color="auto"/>
        <w:left w:val="none" w:sz="0" w:space="0" w:color="auto"/>
        <w:bottom w:val="none" w:sz="0" w:space="0" w:color="auto"/>
        <w:right w:val="none" w:sz="0" w:space="0" w:color="auto"/>
      </w:divBdr>
    </w:div>
    <w:div w:id="1428114996">
      <w:bodyDiv w:val="1"/>
      <w:marLeft w:val="0"/>
      <w:marRight w:val="0"/>
      <w:marTop w:val="0"/>
      <w:marBottom w:val="0"/>
      <w:divBdr>
        <w:top w:val="none" w:sz="0" w:space="0" w:color="auto"/>
        <w:left w:val="none" w:sz="0" w:space="0" w:color="auto"/>
        <w:bottom w:val="none" w:sz="0" w:space="0" w:color="auto"/>
        <w:right w:val="none" w:sz="0" w:space="0" w:color="auto"/>
      </w:divBdr>
    </w:div>
    <w:div w:id="14870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sycharis@inn.demokritos.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u@chem.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Search for High-nuclearity, High-spin Molecules, and Single-Molecule Magnets with New Structural Motifs</vt:lpstr>
    </vt:vector>
  </TitlesOfParts>
  <Company>XS Bro</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Search for High-nuclearity, High-spin Molecules, and Single-Molecule Magnets with New Structural Motifs</dc:title>
  <dc:subject/>
  <dc:creator>Theocharis C. Stamatatos</dc:creator>
  <cp:keywords/>
  <dc:description/>
  <cp:lastModifiedBy>Christou,George</cp:lastModifiedBy>
  <cp:revision>4</cp:revision>
  <dcterms:created xsi:type="dcterms:W3CDTF">2023-01-23T22:14:00Z</dcterms:created>
  <dcterms:modified xsi:type="dcterms:W3CDTF">2023-01-23T22:19:00Z</dcterms:modified>
</cp:coreProperties>
</file>